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left="5103" w:hanging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4.1 к Договору подряда</w:t>
      </w:r>
    </w:p>
    <w:p>
      <w:pPr>
        <w:pStyle w:val="Normal"/>
        <w:spacing w:lineRule="auto" w:line="240"/>
        <w:ind w:left="5103" w:hanging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____ </w:t>
      </w:r>
    </w:p>
    <w:p>
      <w:pPr>
        <w:pStyle w:val="Title"/>
        <w:shd w:val="clear" w:color="auto" w:fill="auto"/>
        <w:ind w:hanging="0"/>
        <w:jc w:val="left"/>
        <w:rPr>
          <w:i/>
          <w:i/>
        </w:rPr>
      </w:pPr>
      <w:r>
        <w:rPr>
          <w:i/>
        </w:rPr>
      </w:r>
    </w:p>
    <w:p>
      <w:pPr>
        <w:pStyle w:val="Title"/>
        <w:shd w:val="clear" w:color="auto" w:fill="auto"/>
        <w:ind w:hanging="0"/>
        <w:rPr>
          <w:bCs/>
          <w:sz w:val="24"/>
          <w:szCs w:val="24"/>
        </w:rPr>
      </w:pPr>
      <w:r>
        <w:rPr>
          <w:iCs/>
          <w:sz w:val="24"/>
          <w:szCs w:val="24"/>
        </w:rPr>
        <w:t>ФОРМА</w:t>
      </w:r>
    </w:p>
    <w:p>
      <w:pPr>
        <w:pStyle w:val="Title"/>
        <w:shd w:val="clear" w:color="auto" w:fill="auto"/>
        <w:ind w:hanging="0"/>
        <w:rPr>
          <w:i/>
          <w:i/>
          <w:iCs/>
          <w:sz w:val="24"/>
          <w:szCs w:val="24"/>
          <w:lang w:val="ru-RU"/>
        </w:rPr>
      </w:pPr>
      <w:r>
        <w:rPr>
          <w:bCs/>
          <w:sz w:val="24"/>
          <w:szCs w:val="24"/>
        </w:rPr>
        <w:t xml:space="preserve">Акта сдачи-приемки места производства </w:t>
      </w:r>
      <w:r>
        <w:rPr>
          <w:bCs/>
          <w:sz w:val="24"/>
          <w:szCs w:val="24"/>
          <w:lang w:val="ru-RU"/>
        </w:rPr>
        <w:t>Работ</w:t>
      </w:r>
      <w:r>
        <w:rPr>
          <w:bCs/>
          <w:sz w:val="24"/>
          <w:szCs w:val="24"/>
        </w:rPr>
        <w:t xml:space="preserve"> и/или</w:t>
      </w:r>
      <w:r>
        <w:rPr>
          <w:sz w:val="24"/>
        </w:rPr>
        <w:t xml:space="preserve"> места (помещения) для складирования </w:t>
      </w:r>
      <w:r>
        <w:rPr>
          <w:bCs/>
          <w:sz w:val="24"/>
          <w:lang w:val="ru-RU"/>
        </w:rPr>
        <w:t xml:space="preserve">Материально-технических </w:t>
      </w:r>
      <w:r>
        <w:rPr>
          <w:bCs/>
          <w:sz w:val="24"/>
          <w:szCs w:val="24"/>
          <w:lang w:val="ru-RU"/>
        </w:rPr>
        <w:t>ресурсов</w:t>
      </w:r>
      <w:r>
        <w:rPr>
          <w:bCs/>
          <w:sz w:val="24"/>
          <w:szCs w:val="24"/>
        </w:rPr>
        <w:t xml:space="preserve"> и оборудования</w:t>
      </w:r>
      <w:r>
        <w:rPr>
          <w:bCs/>
          <w:sz w:val="24"/>
          <w:lang w:val="ru-RU"/>
        </w:rPr>
        <w:t>,</w:t>
      </w:r>
      <w:r>
        <w:rPr>
          <w:bCs/>
        </w:rPr>
        <w:t xml:space="preserve"> </w:t>
      </w:r>
      <w:r>
        <w:rPr>
          <w:bCs/>
          <w:sz w:val="24"/>
          <w:szCs w:val="24"/>
        </w:rPr>
        <w:t>Давальческих материалов и запасных частей</w:t>
      </w:r>
      <w:r>
        <w:rPr>
          <w:bCs/>
          <w:sz w:val="24"/>
          <w:lang w:val="ru-RU"/>
        </w:rPr>
        <w:t xml:space="preserve"> и Оборудования Заказчика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48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251"/>
      </w:tblGrid>
      <w:tr>
        <w:trPr/>
        <w:tc>
          <w:tcPr>
            <w:tcW w:w="9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tle"/>
              <w:widowControl w:val="false"/>
              <w:shd w:val="clear" w:color="auto" w:fill="auto"/>
              <w:ind w:hanging="0"/>
              <w:rPr>
                <w:b w:val="false"/>
                <w:bCs/>
              </w:rPr>
            </w:pPr>
            <w:r>
              <w:rPr>
                <w:b w:val="false"/>
                <w:bCs/>
              </w:rPr>
              <w:t>Акт</w:t>
            </w:r>
          </w:p>
          <w:p>
            <w:pPr>
              <w:pStyle w:val="Title"/>
              <w:widowControl w:val="false"/>
              <w:shd w:val="clear" w:color="auto" w:fill="auto"/>
              <w:ind w:hanging="0"/>
              <w:rPr>
                <w:b w:val="false"/>
                <w:i/>
                <w:i/>
                <w:iCs/>
                <w:lang w:val="ru-RU"/>
              </w:rPr>
            </w:pPr>
            <w:r>
              <w:rPr>
                <w:b w:val="false"/>
                <w:bCs/>
              </w:rPr>
              <w:t xml:space="preserve">сдачи-приемки места производства </w:t>
            </w:r>
            <w:r>
              <w:rPr>
                <w:b w:val="false"/>
                <w:bCs/>
                <w:lang w:val="ru-RU"/>
              </w:rPr>
              <w:t>Работ</w:t>
            </w:r>
            <w:r>
              <w:rPr/>
              <w:t xml:space="preserve"> </w:t>
            </w:r>
            <w:r>
              <w:rPr>
                <w:b w:val="false"/>
              </w:rPr>
              <w:t>и/или</w:t>
            </w:r>
            <w:r>
              <w:rPr>
                <w:b w:val="false"/>
                <w:bCs/>
              </w:rPr>
              <w:t xml:space="preserve"> места (помещения) для складирования </w:t>
            </w:r>
            <w:r>
              <w:rPr>
                <w:b w:val="false"/>
                <w:bCs/>
                <w:lang w:val="ru-RU"/>
              </w:rPr>
              <w:t>Материально-технических ресурсов и оборудования, Давальческих материалов и запасных частей и Оборудования Заказчика</w:t>
            </w:r>
          </w:p>
          <w:p>
            <w:pPr>
              <w:pStyle w:val="Normal"/>
              <w:widowControl w:val="false"/>
              <w:rPr>
                <w:sz w:val="22"/>
              </w:rPr>
            </w:pPr>
            <w:r>
              <w:rPr>
                <w:sz w:val="22"/>
              </w:rPr>
            </w:r>
          </w:p>
          <w:p>
            <w:pPr>
              <w:pStyle w:val="Normal"/>
              <w:widowControl w:val="false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г.__________                                                                                              «_____» _________20_г.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____________________, именуемое далее «Подрядчик», в лице ________________, действующего на основании ______________,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 передал Подрядчику, а Подрядчик принял</w:t>
            </w:r>
            <w:r>
              <w:rPr>
                <w:bCs/>
                <w:sz w:val="22"/>
                <w:szCs w:val="22"/>
              </w:rPr>
              <w:t xml:space="preserve"> место производства Работ _____________________________ (указываются идентифицирующие признаки) и/или </w:t>
            </w:r>
            <w:r>
              <w:rPr>
                <w:sz w:val="22"/>
                <w:szCs w:val="22"/>
              </w:rPr>
              <w:t xml:space="preserve">место (помещение) для складирования </w:t>
            </w:r>
            <w:r>
              <w:rPr>
                <w:bCs/>
                <w:sz w:val="22"/>
                <w:szCs w:val="22"/>
              </w:rPr>
              <w:t>Материально-технических ресурсов и оборудования, Давальческих материалов и запасных частей, и Оборудования Заказчика</w:t>
            </w:r>
            <w:r>
              <w:rPr>
                <w:sz w:val="22"/>
                <w:szCs w:val="22"/>
              </w:rPr>
              <w:t xml:space="preserve"> _____________________________ </w:t>
            </w:r>
            <w:r>
              <w:rPr>
                <w:bCs/>
                <w:sz w:val="22"/>
                <w:szCs w:val="22"/>
              </w:rPr>
              <w:t xml:space="preserve">(указываются идентифицирующие признаки) </w:t>
            </w:r>
            <w:r>
              <w:rPr>
                <w:sz w:val="22"/>
                <w:szCs w:val="22"/>
              </w:rPr>
              <w:t>по Договору по</w:t>
            </w:r>
            <w:r>
              <w:rPr>
                <w:bCs/>
                <w:sz w:val="22"/>
                <w:szCs w:val="22"/>
              </w:rPr>
              <w:t>дряда №______ от _____________.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Место для производства Работ и </w:t>
            </w:r>
            <w:r>
              <w:rPr>
                <w:sz w:val="22"/>
                <w:szCs w:val="22"/>
              </w:rPr>
              <w:t xml:space="preserve">место (помещение) для складирования </w:t>
            </w:r>
            <w:r>
              <w:rPr>
                <w:bCs/>
                <w:sz w:val="22"/>
                <w:szCs w:val="22"/>
              </w:rPr>
              <w:t xml:space="preserve">Материально-технических ресурсов и оборудования, Давальческих материалов и запасных частей, и Оборудования Заказчика переданы/передано </w:t>
            </w:r>
            <w:r>
              <w:rPr>
                <w:sz w:val="22"/>
                <w:szCs w:val="22"/>
              </w:rPr>
              <w:t>Подрядчику</w:t>
            </w:r>
            <w:r>
              <w:rPr>
                <w:bCs/>
                <w:sz w:val="22"/>
                <w:szCs w:val="22"/>
              </w:rPr>
              <w:t xml:space="preserve"> в установленный Договором срок.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Претензии </w:t>
            </w:r>
            <w:r>
              <w:rPr>
                <w:sz w:val="22"/>
                <w:szCs w:val="22"/>
              </w:rPr>
              <w:t>Подрядчика</w:t>
            </w:r>
            <w:r>
              <w:rPr>
                <w:bCs/>
                <w:sz w:val="22"/>
                <w:szCs w:val="22"/>
              </w:rPr>
              <w:t xml:space="preserve"> (замечания и недостатки) к месту производства Работ: ____________________________________________________________________________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</w:rPr>
            </w:pPr>
            <w:r>
              <w:rPr>
                <w:i/>
                <w:sz w:val="22"/>
              </w:rPr>
              <w:t>(указать конкретные претензии или указать «не имеются»)</w:t>
            </w:r>
            <w:r>
              <w:rPr>
                <w:sz w:val="22"/>
              </w:rPr>
              <w:t>.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Претензии </w:t>
            </w:r>
            <w:r>
              <w:rPr>
                <w:sz w:val="22"/>
                <w:szCs w:val="22"/>
              </w:rPr>
              <w:t>Подрядчика</w:t>
            </w:r>
            <w:r>
              <w:rPr>
                <w:bCs/>
                <w:sz w:val="22"/>
                <w:szCs w:val="22"/>
              </w:rPr>
              <w:t xml:space="preserve"> (замечания и недостатки) к месту</w:t>
            </w:r>
            <w:r>
              <w:rPr>
                <w:sz w:val="22"/>
                <w:szCs w:val="22"/>
              </w:rPr>
              <w:t xml:space="preserve"> складирования </w:t>
            </w:r>
            <w:r>
              <w:rPr>
                <w:bCs/>
                <w:sz w:val="22"/>
                <w:szCs w:val="22"/>
              </w:rPr>
              <w:t>Материально-технических ресурсов и оборудования, Давальческих материалов и запасных частей, и Оборудования Заказчика: _____________________________________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>
              <w:rPr>
                <w:i/>
                <w:sz w:val="22"/>
              </w:rPr>
              <w:t>указать конкретные претензии или указать «не имеются»)</w:t>
            </w:r>
            <w:r>
              <w:rPr>
                <w:sz w:val="22"/>
              </w:rPr>
              <w:t>.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tbl>
            <w:tblPr>
              <w:tblW w:w="9259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 w:noHBand="0" w:noVBand="0" w:firstColumn="0" w:lastRow="0" w:lastColumn="0" w:firstRow="0"/>
            </w:tblPr>
            <w:tblGrid>
              <w:gridCol w:w="4629"/>
              <w:gridCol w:w="4629"/>
            </w:tblGrid>
            <w:tr>
              <w:trPr/>
              <w:tc>
                <w:tcPr>
                  <w:tcW w:w="4629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</w:rPr>
                  </w:pPr>
                  <w:r>
                    <w:rPr>
                      <w:sz w:val="22"/>
                    </w:rPr>
                    <w:t>Заказчик:</w:t>
                  </w:r>
                </w:p>
              </w:tc>
              <w:tc>
                <w:tcPr>
                  <w:tcW w:w="4629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</w:rPr>
                  </w:pPr>
                  <w:r>
                    <w:rPr>
                      <w:sz w:val="22"/>
                    </w:rPr>
                    <w:t>Подрядчик:</w:t>
                  </w:r>
                </w:p>
              </w:tc>
            </w:tr>
            <w:tr>
              <w:trPr/>
              <w:tc>
                <w:tcPr>
                  <w:tcW w:w="4629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 /  ____________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W w:w="4629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  <w:u w:val="single"/>
                    </w:rPr>
                  </w:pPr>
                  <w:r>
                    <w:rPr>
                      <w:sz w:val="22"/>
                      <w:szCs w:val="22"/>
                    </w:rPr>
                    <w:t>_______________ / _____________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Title"/>
              <w:widowControl w:val="false"/>
              <w:shd w:val="clear" w:color="auto" w:fill="auto"/>
              <w:spacing w:before="0" w:after="120"/>
              <w:ind w:hanging="0"/>
              <w:jc w:val="left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</w:tr>
    </w:tbl>
    <w:p>
      <w:pPr>
        <w:pStyle w:val="Normal"/>
        <w:spacing w:lineRule="auto" w:line="240"/>
        <w:ind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hanging="0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t>Форма согласована:</w:t>
      </w:r>
    </w:p>
    <w:p>
      <w:pPr>
        <w:pStyle w:val="Normal"/>
        <w:spacing w:lineRule="auto" w:line="240"/>
        <w:ind w:hanging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Заказчик                                                                                  Подрядчик     </w:t>
      </w:r>
    </w:p>
    <w:tbl>
      <w:tblPr>
        <w:tblW w:w="10065" w:type="dxa"/>
        <w:jc w:val="left"/>
        <w:tblInd w:w="-1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386"/>
        <w:gridCol w:w="4678"/>
      </w:tblGrid>
      <w:tr>
        <w:trPr>
          <w:trHeight w:val="35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312"/>
              <w:ind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312"/>
              <w:ind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312"/>
              <w:ind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jc w:val="right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_________________</w:t>
            </w:r>
            <w:r>
              <w:rPr>
                <w:color w:val="000000" w:themeColor="text1"/>
                <w:sz w:val="24"/>
                <w:szCs w:val="24"/>
              </w:rPr>
              <w:t>/                          /</w:t>
            </w:r>
          </w:p>
          <w:p>
            <w:pPr>
              <w:pStyle w:val="Normal"/>
              <w:widowControl w:val="false"/>
              <w:spacing w:lineRule="auto" w:line="240"/>
              <w:jc w:val="righ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jc w:val="right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>«______» _____________________202</w:t>
            </w:r>
            <w:r>
              <w:rPr>
                <w:color w:val="000000" w:themeColor="text1"/>
                <w:sz w:val="24"/>
                <w:szCs w:val="24"/>
              </w:rPr>
              <w:t xml:space="preserve">6 </w:t>
            </w:r>
            <w:r>
              <w:rPr>
                <w:color w:val="000000" w:themeColor="text1"/>
                <w:sz w:val="24"/>
                <w:szCs w:val="24"/>
              </w:rPr>
              <w:t>г.</w:t>
            </w:r>
          </w:p>
        </w:tc>
        <w:tc>
          <w:tcPr>
            <w:tcW w:w="4678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16"/>
                <w:szCs w:val="24"/>
                <w:highlight w:val="white"/>
              </w:rPr>
            </w:pPr>
            <w:r>
              <w:rPr>
                <w:sz w:val="16"/>
                <w:szCs w:val="24"/>
                <w:highlight w:val="white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16"/>
                <w:szCs w:val="24"/>
                <w:highlight w:val="white"/>
              </w:rPr>
            </w:pPr>
            <w:r>
              <w:rPr>
                <w:sz w:val="16"/>
                <w:szCs w:val="24"/>
                <w:highlight w:val="white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Normal"/>
              <w:widowControl w:val="false"/>
              <w:spacing w:lineRule="auto" w:line="276"/>
              <w:ind w:hanging="0"/>
              <w:jc w:val="right"/>
              <w:rPr>
                <w:sz w:val="24"/>
                <w:szCs w:val="24"/>
                <w:highlight w:val="white"/>
              </w:rPr>
            </w:pPr>
            <w:r>
              <w:rPr/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white"/>
              </w:rPr>
              <w:t xml:space="preserve">  </w:t>
            </w:r>
            <w:r>
              <w:rPr>
                <w:sz w:val="24"/>
                <w:szCs w:val="24"/>
                <w:highlight w:val="white"/>
              </w:rPr>
              <w:t xml:space="preserve">_______________ /                             </w:t>
            </w:r>
            <w:r>
              <w:rPr>
                <w:sz w:val="24"/>
                <w:szCs w:val="24"/>
              </w:rPr>
              <w:t xml:space="preserve"> /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«______»______________________202</w:t>
            </w:r>
            <w:r>
              <w:rPr>
                <w:sz w:val="24"/>
                <w:szCs w:val="24"/>
              </w:rPr>
              <w:t xml:space="preserve">6 </w:t>
            </w:r>
            <w:r>
              <w:rPr>
                <w:sz w:val="24"/>
                <w:szCs w:val="24"/>
              </w:rPr>
              <w:t>г.</w:t>
            </w:r>
          </w:p>
        </w:tc>
      </w:tr>
    </w:tbl>
    <w:p>
      <w:pPr>
        <w:pStyle w:val="Normal"/>
        <w:spacing w:lineRule="auto" w:line="240"/>
        <w:ind w:hanging="0"/>
        <w:jc w:val="left"/>
        <w:rPr>
          <w:sz w:val="22"/>
          <w:szCs w:val="22"/>
        </w:rPr>
      </w:pPr>
      <w:r>
        <w:rPr/>
      </w:r>
    </w:p>
    <w:sectPr>
      <w:type w:val="nextPage"/>
      <w:pgSz w:w="11906" w:h="16838"/>
      <w:pgMar w:left="1418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Статья 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1185"/>
      </w:pPr>
      <w:rPr>
        <w:sz w:val="24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085"/>
        </w:tabs>
        <w:ind w:left="2085" w:hanging="1185"/>
      </w:pPr>
      <w:rPr>
        <w:sz w:val="24"/>
        <w:b w:val="false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/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/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0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7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360" w:before="0" w:after="0"/>
      <w:ind w:firstLine="567"/>
      <w:jc w:val="both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qFormat/>
    <w:pPr>
      <w:keepNext w:val="true"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Heading2">
    <w:name w:val="Heading 2"/>
    <w:basedOn w:val="Normal"/>
    <w:qFormat/>
    <w:pPr>
      <w:keepNext w:val="true"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Heading3">
    <w:name w:val="Heading 3"/>
    <w:basedOn w:val="Normal"/>
    <w:uiPriority w:val="9"/>
    <w:qFormat/>
    <w:pPr>
      <w:keepNext w:val="true"/>
      <w:spacing w:lineRule="auto" w:line="240" w:before="120" w:after="120"/>
      <w:ind w:hanging="0"/>
      <w:jc w:val="left"/>
      <w:outlineLvl w:val="2"/>
    </w:pPr>
    <w:rPr>
      <w:b/>
      <w:szCs w:val="2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uiPriority w:val="99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3" w:customStyle="1">
    <w:name w:val="Заголовок 3 Знак"/>
    <w:qFormat/>
    <w:rPr>
      <w:b/>
      <w:sz w:val="28"/>
    </w:rPr>
  </w:style>
  <w:style w:type="character" w:styleId="31" w:customStyle="1">
    <w:name w:val="3. Подпункт Знак"/>
    <w:qFormat/>
    <w:rPr>
      <w:b/>
      <w:bCs/>
      <w:sz w:val="24"/>
      <w:szCs w:val="24"/>
    </w:rPr>
  </w:style>
  <w:style w:type="character" w:styleId="Style1" w:customStyle="1">
    <w:name w:val="Текст выноски Знак"/>
    <w:qFormat/>
    <w:rPr>
      <w:rFonts w:ascii="Tahoma" w:hAnsi="Tahoma" w:cs="Tahoma"/>
      <w:sz w:val="16"/>
      <w:szCs w:val="16"/>
    </w:rPr>
  </w:style>
  <w:style w:type="character" w:styleId="1" w:customStyle="1">
    <w:name w:val="1. Статья Знак"/>
    <w:qFormat/>
    <w:rPr>
      <w:b w:val="false"/>
      <w:sz w:val="24"/>
      <w:szCs w:val="24"/>
    </w:rPr>
  </w:style>
  <w:style w:type="character" w:styleId="4" w:customStyle="1">
    <w:name w:val="4. Отчерк Знак"/>
    <w:qFormat/>
    <w:rPr>
      <w:sz w:val="24"/>
      <w:szCs w:val="24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yle2" w:customStyle="1">
    <w:name w:val="Текст примечания Знак"/>
    <w:qFormat/>
    <w:rPr/>
  </w:style>
  <w:style w:type="character" w:styleId="Style3" w:customStyle="1">
    <w:name w:val="Тема примечания Знак"/>
    <w:qFormat/>
    <w:rPr>
      <w:b/>
      <w:bCs/>
    </w:rPr>
  </w:style>
  <w:style w:type="character" w:styleId="Style4" w:customStyle="1">
    <w:name w:val="Нижний колонтитул Знак"/>
    <w:uiPriority w:val="99"/>
    <w:qFormat/>
    <w:rPr>
      <w:sz w:val="28"/>
      <w:szCs w:val="28"/>
    </w:rPr>
  </w:style>
  <w:style w:type="character" w:styleId="32" w:customStyle="1">
    <w:name w:val="Основной текст 3 Знак"/>
    <w:qFormat/>
    <w:rPr>
      <w:color w:val="0000FF"/>
      <w:sz w:val="24"/>
      <w:szCs w:val="24"/>
      <w:lang w:eastAsia="en-US"/>
    </w:rPr>
  </w:style>
  <w:style w:type="character" w:styleId="Style5" w:customStyle="1">
    <w:name w:val="Заголовок Знак"/>
    <w:qFormat/>
    <w:rPr>
      <w:b/>
      <w:sz w:val="22"/>
      <w:szCs w:val="22"/>
      <w:shd w:fill="FFFFFF" w:val="clear"/>
    </w:rPr>
  </w:style>
  <w:style w:type="character" w:styleId="11" w:customStyle="1">
    <w:name w:val="Заголовок 1 Знак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2" w:customStyle="1">
    <w:name w:val="Заголовок 2 Знак"/>
    <w:semiHidden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6" w:customStyle="1">
    <w:name w:val="Основной текст с отступом Знак"/>
    <w:qFormat/>
    <w:rPr>
      <w:sz w:val="28"/>
      <w:szCs w:val="28"/>
    </w:rPr>
  </w:style>
  <w:style w:type="character" w:styleId="FontStyle16" w:customStyle="1">
    <w:name w:val="Font Style16"/>
    <w:qFormat/>
    <w:rPr>
      <w:rFonts w:ascii="Times New Roman" w:hAnsi="Times New Roman" w:cs="Times New Roman"/>
      <w:sz w:val="24"/>
      <w:szCs w:val="24"/>
    </w:rPr>
  </w:style>
  <w:style w:type="character" w:styleId="Style7" w:customStyle="1">
    <w:name w:val="Текст сноски Знак"/>
    <w:uiPriority w:val="99"/>
    <w:qFormat/>
    <w:rPr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yle8" w:customStyle="1">
    <w:name w:val="Текст концевой сноски Знак"/>
    <w:uiPriority w:val="99"/>
    <w:semiHidden/>
    <w:qFormat/>
    <w:rPr/>
  </w:style>
  <w:style w:type="character" w:styleId="Style9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widowControl w:val="false"/>
      <w:spacing w:lineRule="auto" w:line="240" w:before="120" w:after="120"/>
      <w:ind w:hanging="0"/>
    </w:pPr>
    <w:rPr>
      <w:b/>
      <w:b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ru-RU" w:bidi="ar-SA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10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ru-RU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BodyText3">
    <w:name w:val="Body Text 3"/>
    <w:basedOn w:val="Normal"/>
    <w:qFormat/>
    <w:pPr>
      <w:spacing w:lineRule="auto" w:line="240"/>
      <w:ind w:hanging="0"/>
    </w:pPr>
    <w:rPr>
      <w:color w:val="0000FF"/>
      <w:sz w:val="24"/>
      <w:szCs w:val="24"/>
      <w:lang w:eastAsia="en-US"/>
    </w:rPr>
  </w:style>
  <w:style w:type="paragraph" w:styleId="Style12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3" w:customStyle="1">
    <w:name w:val="Style1"/>
    <w:basedOn w:val="Normal"/>
    <w:qFormat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14" w:customStyle="1">
    <w:name w:val="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uiPriority w:val="99"/>
    <w:pPr>
      <w:spacing w:lineRule="auto" w:line="240"/>
      <w:ind w:hanging="0"/>
      <w:jc w:val="left"/>
    </w:pPr>
    <w:rPr>
      <w:sz w:val="20"/>
      <w:szCs w:val="20"/>
    </w:rPr>
  </w:style>
  <w:style w:type="paragraph" w:styleId="Style15" w:customStyle="1">
    <w:name w:val="Знак Знак Знак Знак Знак Знак 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Знак2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16" w:customStyle="1">
    <w:name w:val="Знак Знак Знак Знак Знак Знак Знак Знак Знак"/>
    <w:basedOn w:val="Normal"/>
    <w:qFormat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17" w:customStyle="1">
    <w:name w:val="Пункт договора"/>
    <w:basedOn w:val="Normal"/>
    <w:qFormat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18" w:customStyle="1">
    <w:name w:val="Подпункт договора"/>
    <w:basedOn w:val="Normal"/>
    <w:qFormat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qFormat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qFormat/>
    <w:pPr>
      <w:keepNext w:val="false"/>
      <w:widowControl w:val="false"/>
      <w:numPr>
        <w:ilvl w:val="0"/>
        <w:numId w:val="1"/>
      </w:numPr>
      <w:tabs>
        <w:tab w:val="clear" w:pos="708"/>
        <w:tab w:val="left" w:pos="2340" w:leader="none"/>
      </w:tabs>
      <w:spacing w:before="0" w:after="0"/>
      <w:ind w:right="1462" w:hanging="0"/>
      <w:jc w:val="center"/>
    </w:pPr>
    <w:rPr>
      <w:b w:val="false"/>
      <w:sz w:val="24"/>
      <w:szCs w:val="24"/>
    </w:rPr>
  </w:style>
  <w:style w:type="paragraph" w:styleId="22" w:customStyle="1">
    <w:name w:val="2. Пункт"/>
    <w:basedOn w:val="Heading3"/>
    <w:qFormat/>
    <w:pPr>
      <w:keepNext w:val="false"/>
      <w:widowControl w:val="false"/>
      <w:numPr>
        <w:ilvl w:val="1"/>
        <w:numId w:val="1"/>
      </w:numPr>
      <w:spacing w:before="0" w:after="0"/>
      <w:jc w:val="both"/>
    </w:pPr>
    <w:rPr>
      <w:b w:val="false"/>
      <w:sz w:val="24"/>
      <w:szCs w:val="24"/>
    </w:rPr>
  </w:style>
  <w:style w:type="paragraph" w:styleId="33" w:customStyle="1">
    <w:name w:val="3. Подпункт"/>
    <w:basedOn w:val="Heading3"/>
    <w:qFormat/>
    <w:pPr>
      <w:keepNext w:val="false"/>
      <w:widowControl w:val="false"/>
      <w:numPr>
        <w:ilvl w:val="2"/>
        <w:numId w:val="1"/>
      </w:numPr>
      <w:tabs>
        <w:tab w:val="clear" w:pos="708"/>
        <w:tab w:val="left" w:pos="1620" w:leader="none"/>
      </w:tabs>
      <w:spacing w:before="0" w:after="0"/>
      <w:jc w:val="both"/>
    </w:pPr>
    <w:rPr>
      <w:bCs/>
      <w:sz w:val="24"/>
      <w:szCs w:val="24"/>
    </w:rPr>
  </w:style>
  <w:style w:type="paragraph" w:styleId="ConsNormal" w:customStyle="1">
    <w:name w:val="ConsNormal"/>
    <w:qFormat/>
    <w:pPr>
      <w:widowControl/>
      <w:bidi w:val="0"/>
      <w:spacing w:before="0" w:after="0"/>
      <w:ind w:right="19772" w:firstLine="720"/>
      <w:jc w:val="left"/>
    </w:pPr>
    <w:rPr>
      <w:rFonts w:ascii="Arial" w:hAnsi="Arial" w:eastAsia="Noto Serif CJK SC" w:cs="Arial Unicode MS"/>
      <w:color w:val="auto"/>
      <w:kern w:val="0"/>
      <w:sz w:val="32"/>
      <w:szCs w:val="20"/>
      <w:lang w:eastAsia="en-US" w:val="ru-RU" w:bidi="ar-SA"/>
    </w:rPr>
  </w:style>
  <w:style w:type="paragraph" w:styleId="BalloonText">
    <w:name w:val="Balloon Text"/>
    <w:basedOn w:val="Normal"/>
    <w:qFormat/>
    <w:pPr>
      <w:spacing w:lineRule="auto" w:line="240"/>
    </w:pPr>
    <w:rPr>
      <w:rFonts w:ascii="Tahoma" w:hAnsi="Tahoma"/>
      <w:sz w:val="16"/>
      <w:szCs w:val="16"/>
    </w:rPr>
  </w:style>
  <w:style w:type="paragraph" w:styleId="41" w:customStyle="1">
    <w:name w:val="4. Отчерк"/>
    <w:basedOn w:val="Normal"/>
    <w:qFormat/>
    <w:pPr>
      <w:widowControl w:val="false"/>
      <w:numPr>
        <w:ilvl w:val="0"/>
        <w:numId w:val="2"/>
      </w:numPr>
      <w:spacing w:lineRule="auto" w:line="240"/>
    </w:pPr>
    <w:rPr>
      <w:sz w:val="24"/>
      <w:szCs w:val="24"/>
    </w:rPr>
  </w:style>
  <w:style w:type="paragraph" w:styleId="Annotationtext">
    <w:name w:val="annotation text"/>
    <w:basedOn w:val="Normal"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Footer">
    <w:name w:val="Footer"/>
    <w:basedOn w:val="Normal"/>
    <w:uiPriority w:val="99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Revision">
    <w:name w:val="Revision"/>
    <w:uiPriority w:val="99"/>
    <w:semiHidden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Title" w:customStyle="1">
    <w:name w:val="Title"/>
    <w:basedOn w:val="Normal"/>
    <w:qFormat/>
    <w:pPr>
      <w:widowControl w:val="false"/>
      <w:spacing w:lineRule="auto" w:line="240" w:before="0" w:after="120"/>
      <w:ind w:hanging="0"/>
      <w:jc w:val="center"/>
    </w:pPr>
    <w:rPr>
      <w:b/>
      <w:bCs/>
      <w:sz w:val="32"/>
      <w:szCs w:val="20"/>
    </w:rPr>
  </w:style>
  <w:style w:type="paragraph" w:styleId="BodyTextIndent">
    <w:name w:val="Body Text Indent"/>
    <w:basedOn w:val="Normal"/>
    <w:pPr>
      <w:spacing w:before="0" w:after="120"/>
      <w:ind w:left="283" w:firstLine="567"/>
    </w:pPr>
    <w:rPr/>
  </w:style>
  <w:style w:type="paragraph" w:styleId="333" w:customStyle="1">
    <w:name w:val="Пункт 3.3.3"/>
    <w:basedOn w:val="Normal"/>
    <w:qFormat/>
    <w:pPr>
      <w:keepNext w:val="true"/>
      <w:keepLines/>
      <w:widowControl w:val="false"/>
      <w:tabs>
        <w:tab w:val="clear" w:pos="708"/>
        <w:tab w:val="left" w:pos="920" w:leader="none"/>
      </w:tabs>
      <w:spacing w:lineRule="auto" w:line="240" w:before="240" w:after="240"/>
      <w:ind w:left="704" w:hanging="504"/>
      <w:jc w:val="left"/>
      <w:outlineLvl w:val="1"/>
    </w:pPr>
    <w:rPr>
      <w:sz w:val="24"/>
      <w:szCs w:val="20"/>
    </w:rPr>
  </w:style>
  <w:style w:type="paragraph" w:styleId="13" w:customStyle="1">
    <w:name w:val="Знак1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pPr>
      <w:keepNext w:val="true"/>
      <w:keepLines/>
      <w:numPr>
        <w:ilvl w:val="0"/>
        <w:numId w:val="3"/>
      </w:numPr>
      <w:tabs>
        <w:tab w:val="clear" w:pos="708"/>
        <w:tab w:val="left" w:pos="0" w:leader="none"/>
        <w:tab w:val="left" w:pos="567" w:leader="none"/>
      </w:tabs>
      <w:spacing w:lineRule="auto" w:line="240" w:before="360" w:after="120"/>
      <w:jc w:val="center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pPr>
      <w:numPr>
        <w:ilvl w:val="1"/>
        <w:numId w:val="3"/>
      </w:numPr>
    </w:pPr>
    <w:rPr/>
  </w:style>
  <w:style w:type="paragraph" w:styleId="-2" w:customStyle="1">
    <w:name w:val="Контракт-подпункт"/>
    <w:basedOn w:val="Normal"/>
    <w:qFormat/>
    <w:pPr>
      <w:numPr>
        <w:ilvl w:val="2"/>
        <w:numId w:val="3"/>
      </w:numPr>
    </w:pPr>
    <w:rPr/>
  </w:style>
  <w:style w:type="paragraph" w:styleId="-3" w:customStyle="1">
    <w:name w:val="Контракт-подподпункт"/>
    <w:basedOn w:val="Normal"/>
    <w:qFormat/>
    <w:pPr>
      <w:numPr>
        <w:ilvl w:val="3"/>
        <w:numId w:val="3"/>
      </w:numPr>
    </w:pPr>
    <w:rPr/>
  </w:style>
  <w:style w:type="paragraph" w:styleId="EndnoteText">
    <w:name w:val="Endnote Text"/>
    <w:basedOn w:val="Normal"/>
    <w:uiPriority w:val="99"/>
    <w:semiHidden/>
    <w:unhideWhenUsed/>
    <w:pPr/>
    <w:rPr>
      <w:sz w:val="20"/>
      <w:szCs w:val="20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FACF0-9BF3-49CB-8859-C1AA0A6210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7F49E1-3613-496C-B0A2-3DFE552DB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AlterOffice/2025.3.0.0$Linux_X86_64 LibreOffice_project/4ba31b6a4271509a884f95065d0a726e9cb2bdbb</Application>
  <AppVersion>15.0000</AppVersion>
  <Pages>2</Pages>
  <Words>223</Words>
  <Characters>1961</Characters>
  <CharactersWithSpaces>2397</CharactersWithSpaces>
  <Paragraphs>25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2019-11-28T00:22:00Z</dcterms:created>
  <dc:creator>UK VoHEC</dc:creator>
  <dc:description/>
  <dc:language>ru-RU</dc:language>
  <cp:lastModifiedBy>kautenko_ma@DGK.RU</cp:lastModifiedBy>
  <dcterms:modified xsi:type="dcterms:W3CDTF">2026-02-27T09:23:02Z</dcterms:modified>
  <cp:revision>19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